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E51A" w14:textId="77777777" w:rsidR="00D82D8E" w:rsidRDefault="00D82D8E" w:rsidP="00D82D8E">
      <w:pPr>
        <w:jc w:val="center"/>
        <w:rPr>
          <w:rFonts w:ascii="Times New Roman" w:hAnsi="Times New Roman" w:cs="Times New Roman"/>
          <w:b/>
          <w:bCs/>
          <w:color w:val="0432FF"/>
        </w:rPr>
      </w:pPr>
    </w:p>
    <w:p w14:paraId="618783C2" w14:textId="733EFD19" w:rsidR="00D82D8E" w:rsidRPr="00D82D8E" w:rsidRDefault="00D82D8E" w:rsidP="00D82D8E">
      <w:pPr>
        <w:jc w:val="center"/>
        <w:rPr>
          <w:rFonts w:ascii="Times New Roman" w:hAnsi="Times New Roman" w:cs="Times New Roman"/>
          <w:b/>
          <w:bCs/>
          <w:color w:val="0432FF"/>
        </w:rPr>
      </w:pPr>
      <w:r w:rsidRPr="00D82D8E">
        <w:rPr>
          <w:rFonts w:ascii="Times New Roman" w:hAnsi="Times New Roman" w:cs="Times New Roman"/>
          <w:b/>
          <w:bCs/>
          <w:color w:val="0432FF"/>
        </w:rPr>
        <w:t>Liposomal Magnesium ATP</w:t>
      </w:r>
    </w:p>
    <w:p w14:paraId="7046FCDF" w14:textId="77777777" w:rsidR="00D82D8E" w:rsidRDefault="00D82D8E" w:rsidP="00D82D8E">
      <w:pPr>
        <w:jc w:val="center"/>
        <w:rPr>
          <w:rFonts w:ascii="Times New Roman" w:hAnsi="Times New Roman" w:cs="Times New Roman"/>
        </w:rPr>
      </w:pPr>
    </w:p>
    <w:p w14:paraId="359AD962" w14:textId="77777777" w:rsidR="00D82D8E" w:rsidRDefault="00D82D8E" w:rsidP="00D82D8E">
      <w:pPr>
        <w:rPr>
          <w:rFonts w:ascii="Times New Roman" w:hAnsi="Times New Roman" w:cs="Times New Roman"/>
        </w:rPr>
      </w:pPr>
      <w:hyperlink r:id="rId7" w:history="1">
        <w:r w:rsidRPr="00D82D8E">
          <w:rPr>
            <w:rStyle w:val="Hyperlink"/>
            <w:rFonts w:ascii="Times New Roman" w:hAnsi="Times New Roman" w:cs="Times New Roman"/>
          </w:rPr>
          <w:t>Liposomal Magnesium ATP 30 mg</w:t>
        </w:r>
      </w:hyperlink>
      <w:r w:rsidRPr="00D82D8E">
        <w:rPr>
          <w:rFonts w:ascii="Times New Roman" w:hAnsi="Times New Roman" w:cs="Times New Roman"/>
        </w:rPr>
        <w:t xml:space="preserve"> is a dietary supplement designed to promote healthy bones and proper muscle function. The key ingredients used to create Liposomal Magnesium ATP 30 mg are calcium and magnesium, both vital minerals for supporting a healthy skeletal system comprised of strong and dense bone tissue and muscles that are easily able to relax and contract.</w:t>
      </w:r>
    </w:p>
    <w:p w14:paraId="14075AD0" w14:textId="77777777" w:rsidR="00D82D8E" w:rsidRDefault="00D82D8E" w:rsidP="00D82D8E">
      <w:pPr>
        <w:rPr>
          <w:rFonts w:ascii="Times New Roman" w:hAnsi="Times New Roman" w:cs="Times New Roman"/>
        </w:rPr>
      </w:pPr>
    </w:p>
    <w:p w14:paraId="5C3AC41F" w14:textId="7933A172" w:rsidR="00D82D8E" w:rsidRDefault="00D82D8E" w:rsidP="00D82D8E">
      <w:pPr>
        <w:rPr>
          <w:rFonts w:ascii="Times New Roman" w:hAnsi="Times New Roman" w:cs="Times New Roman"/>
        </w:rPr>
      </w:pPr>
      <w:r w:rsidRPr="00D82D8E">
        <w:rPr>
          <w:rFonts w:ascii="Times New Roman" w:hAnsi="Times New Roman" w:cs="Times New Roman"/>
        </w:rPr>
        <w:t>Adenosine Triphosphate, or ATP, is the third potent ingredient featured in this supplement that is a necessary element for proper muscle function.</w:t>
      </w:r>
    </w:p>
    <w:p w14:paraId="10367874" w14:textId="77777777" w:rsidR="00331844" w:rsidRDefault="00331844" w:rsidP="00D82D8E">
      <w:pPr>
        <w:rPr>
          <w:rFonts w:ascii="Times New Roman" w:hAnsi="Times New Roman" w:cs="Times New Roman"/>
        </w:rPr>
      </w:pPr>
    </w:p>
    <w:p w14:paraId="67C29E97" w14:textId="09220D14" w:rsidR="00331844" w:rsidRPr="00D82D8E" w:rsidRDefault="00331844" w:rsidP="00D82D8E">
      <w:pPr>
        <w:rPr>
          <w:rFonts w:ascii="Times New Roman" w:hAnsi="Times New Roman" w:cs="Times New Roman"/>
        </w:rPr>
      </w:pPr>
      <w:r w:rsidRPr="00331844">
        <w:rPr>
          <w:rFonts w:ascii="Times New Roman" w:hAnsi="Times New Roman" w:cs="Times New Roman"/>
        </w:rPr>
        <w:t>Intracellular concentrations of adenosine-5’-triphosphate (ATP) are many times greater than extracellular concentrations (1–10 m</w:t>
      </w:r>
      <w:r w:rsidRPr="00331844">
        <w:rPr>
          <w:rFonts w:ascii="Times New Roman" w:hAnsi="Times New Roman" w:cs="Times New Roman"/>
          <w:i/>
          <w:iCs/>
        </w:rPr>
        <w:t>M</w:t>
      </w:r>
      <w:r w:rsidRPr="00331844">
        <w:rPr>
          <w:rFonts w:ascii="Times New Roman" w:hAnsi="Times New Roman" w:cs="Times New Roman"/>
        </w:rPr>
        <w:t xml:space="preserve"> versus 10–100 n</w:t>
      </w:r>
      <w:r w:rsidRPr="00331844">
        <w:rPr>
          <w:rFonts w:ascii="Times New Roman" w:hAnsi="Times New Roman" w:cs="Times New Roman"/>
          <w:i/>
          <w:iCs/>
        </w:rPr>
        <w:t>M</w:t>
      </w:r>
      <w:r w:rsidRPr="00331844">
        <w:rPr>
          <w:rFonts w:ascii="Times New Roman" w:hAnsi="Times New Roman" w:cs="Times New Roman"/>
        </w:rPr>
        <w:t>, respectively) and cellular release of ATP is tightly controlled. Transient rises in extracellular ATP and its metabolite adenosine have important signaling roles; and acting through purinergic receptors, can increase blood flow and oxygenation of tissues; and act as neurotransmitters. Increased blood flow not only increases substrate availability but may also aid in recovery through removal of metabolic waste products allowing muscles to accomplish more work with less fatigue.</w:t>
      </w:r>
      <w:r>
        <w:rPr>
          <w:rFonts w:ascii="Times New Roman" w:hAnsi="Times New Roman" w:cs="Times New Roman"/>
        </w:rPr>
        <w:t xml:space="preserve"> </w:t>
      </w:r>
      <w:r w:rsidRPr="00331844">
        <w:rPr>
          <w:rFonts w:ascii="Times New Roman" w:hAnsi="Times New Roman" w:cs="Times New Roman"/>
        </w:rPr>
        <w:t>Supplementation with 400 mg ATP/d for 15 days tended to reduce muscle fatigue and improved a participant’s ability to maintain a higher force output at the end of an exhaustive exercise bout.</w:t>
      </w:r>
      <w:r>
        <w:rPr>
          <w:rStyle w:val="FootnoteReference"/>
          <w:rFonts w:ascii="Times New Roman" w:hAnsi="Times New Roman" w:cs="Times New Roman"/>
        </w:rPr>
        <w:footnoteReference w:id="1"/>
      </w:r>
    </w:p>
    <w:p w14:paraId="501865DB" w14:textId="77777777" w:rsidR="00D82D8E" w:rsidRDefault="00D82D8E" w:rsidP="00D82D8E">
      <w:pPr>
        <w:rPr>
          <w:rFonts w:ascii="Times New Roman" w:hAnsi="Times New Roman" w:cs="Times New Roman"/>
        </w:rPr>
      </w:pPr>
    </w:p>
    <w:p w14:paraId="5582AF34" w14:textId="528EF4A7" w:rsidR="00D82D8E" w:rsidRDefault="00D82D8E" w:rsidP="00D82D8E">
      <w:pPr>
        <w:rPr>
          <w:rFonts w:ascii="Times New Roman" w:hAnsi="Times New Roman" w:cs="Times New Roman"/>
        </w:rPr>
      </w:pPr>
      <w:r w:rsidRPr="00D82D8E">
        <w:rPr>
          <w:rFonts w:ascii="Times New Roman" w:hAnsi="Times New Roman" w:cs="Times New Roman"/>
        </w:rPr>
        <w:t>Men and women who incorporate Liposomal Magnesium ATP 30 mg into their daily dietary routine may enjoy several key health support benefits:</w:t>
      </w:r>
    </w:p>
    <w:p w14:paraId="11B077E2" w14:textId="77777777" w:rsidR="00D82D8E" w:rsidRPr="00D82D8E" w:rsidRDefault="00D82D8E" w:rsidP="00D82D8E">
      <w:pPr>
        <w:rPr>
          <w:rFonts w:ascii="Times New Roman" w:hAnsi="Times New Roman" w:cs="Times New Roman"/>
        </w:rPr>
      </w:pPr>
    </w:p>
    <w:p w14:paraId="42287155" w14:textId="77777777" w:rsidR="00D82D8E" w:rsidRDefault="00D82D8E" w:rsidP="00D82D8E">
      <w:pPr>
        <w:pStyle w:val="ListParagraph"/>
        <w:numPr>
          <w:ilvl w:val="0"/>
          <w:numId w:val="1"/>
        </w:numPr>
        <w:rPr>
          <w:rFonts w:ascii="Times New Roman" w:hAnsi="Times New Roman" w:cs="Times New Roman"/>
        </w:rPr>
      </w:pPr>
      <w:r w:rsidRPr="00D82D8E">
        <w:rPr>
          <w:rFonts w:ascii="Times New Roman" w:hAnsi="Times New Roman" w:cs="Times New Roman"/>
        </w:rPr>
        <w:t>Supports a healthy skeletal system.</w:t>
      </w:r>
    </w:p>
    <w:p w14:paraId="3B99C357" w14:textId="77777777" w:rsidR="00D82D8E" w:rsidRDefault="00D82D8E" w:rsidP="00D82D8E">
      <w:pPr>
        <w:pStyle w:val="ListParagraph"/>
        <w:numPr>
          <w:ilvl w:val="0"/>
          <w:numId w:val="1"/>
        </w:numPr>
        <w:rPr>
          <w:rFonts w:ascii="Times New Roman" w:hAnsi="Times New Roman" w:cs="Times New Roman"/>
        </w:rPr>
      </w:pPr>
      <w:r w:rsidRPr="00D82D8E">
        <w:rPr>
          <w:rFonts w:ascii="Times New Roman" w:hAnsi="Times New Roman" w:cs="Times New Roman"/>
        </w:rPr>
        <w:t xml:space="preserve">Promotes proper muscle function. </w:t>
      </w:r>
    </w:p>
    <w:p w14:paraId="72738C89" w14:textId="5A2E41A8" w:rsidR="00D82D8E" w:rsidRPr="00D82D8E" w:rsidRDefault="00D82D8E" w:rsidP="00D82D8E">
      <w:pPr>
        <w:pStyle w:val="ListParagraph"/>
        <w:numPr>
          <w:ilvl w:val="0"/>
          <w:numId w:val="1"/>
        </w:numPr>
        <w:rPr>
          <w:rFonts w:ascii="Times New Roman" w:hAnsi="Times New Roman" w:cs="Times New Roman"/>
        </w:rPr>
      </w:pPr>
      <w:r w:rsidRPr="00D82D8E">
        <w:rPr>
          <w:rFonts w:ascii="Times New Roman" w:hAnsi="Times New Roman" w:cs="Times New Roman"/>
        </w:rPr>
        <w:t>Supports the formation of strong and dense bone tissue.</w:t>
      </w:r>
    </w:p>
    <w:p w14:paraId="57BD09CB" w14:textId="2E8672B1" w:rsidR="00D82D8E" w:rsidRDefault="00D82D8E" w:rsidP="00D82D8E">
      <w:pPr>
        <w:pStyle w:val="ListParagraph"/>
        <w:numPr>
          <w:ilvl w:val="0"/>
          <w:numId w:val="1"/>
        </w:numPr>
        <w:rPr>
          <w:rFonts w:ascii="Times New Roman" w:hAnsi="Times New Roman" w:cs="Times New Roman"/>
        </w:rPr>
      </w:pPr>
      <w:r>
        <w:rPr>
          <w:rFonts w:ascii="Times New Roman" w:hAnsi="Times New Roman" w:cs="Times New Roman"/>
        </w:rPr>
        <w:t>Promotes energy and a positive mood.</w:t>
      </w:r>
    </w:p>
    <w:p w14:paraId="5A119B74" w14:textId="77777777" w:rsidR="00331844" w:rsidRDefault="00331844" w:rsidP="00331844">
      <w:pPr>
        <w:rPr>
          <w:rFonts w:ascii="Times New Roman" w:hAnsi="Times New Roman" w:cs="Times New Roman"/>
        </w:rPr>
      </w:pPr>
    </w:p>
    <w:p w14:paraId="48419F94" w14:textId="72010517" w:rsidR="00331844" w:rsidRDefault="00331844" w:rsidP="00331844">
      <w:pPr>
        <w:rPr>
          <w:rFonts w:ascii="Times New Roman" w:hAnsi="Times New Roman" w:cs="Times New Roman"/>
        </w:rPr>
      </w:pPr>
      <w:r>
        <w:rPr>
          <w:rFonts w:ascii="Times New Roman" w:hAnsi="Times New Roman" w:cs="Times New Roman"/>
        </w:rPr>
        <w:t xml:space="preserve">Both Andrea and I notice that when we take 1 tablet of Liposomal Magnesium ATP in the morning, that we feel the energy uplifting effects 8 hours later. So, we like to take a combination of the water-soluble ATP Capsules or Powder and the Liposomal Magnesium ATP tablet in the morning. The water-soluble version of ATP can be felt within 60 to 90 minutes and lasts for 6 to 8 hours. Then after it wears off the Liposomal Magnesium ATP kicks in to carry us through with good energy for the rest of the day. Here is the link: </w:t>
      </w:r>
      <w:hyperlink r:id="rId8" w:history="1">
        <w:r w:rsidRPr="002611A7">
          <w:rPr>
            <w:rStyle w:val="Hyperlink"/>
            <w:rFonts w:ascii="Times New Roman" w:hAnsi="Times New Roman" w:cs="Times New Roman"/>
          </w:rPr>
          <w:t>https://synergisticnutrition.com/liposomal-magnesium-atp-60-tabs.html</w:t>
        </w:r>
      </w:hyperlink>
      <w:r>
        <w:rPr>
          <w:rFonts w:ascii="Times New Roman" w:hAnsi="Times New Roman" w:cs="Times New Roman"/>
        </w:rPr>
        <w:t xml:space="preserve">. </w:t>
      </w:r>
    </w:p>
    <w:p w14:paraId="4C0EF0EC" w14:textId="77777777" w:rsidR="00331844" w:rsidRDefault="00331844" w:rsidP="00331844">
      <w:pPr>
        <w:rPr>
          <w:rFonts w:ascii="Times New Roman" w:hAnsi="Times New Roman" w:cs="Times New Roman"/>
        </w:rPr>
      </w:pPr>
    </w:p>
    <w:p w14:paraId="71D54E6B" w14:textId="797FED09" w:rsidR="00331844" w:rsidRPr="00331844" w:rsidRDefault="00331844" w:rsidP="00331844">
      <w:pPr>
        <w:rPr>
          <w:rFonts w:ascii="Times New Roman" w:hAnsi="Times New Roman" w:cs="Times New Roman"/>
        </w:rPr>
      </w:pPr>
      <w:r>
        <w:rPr>
          <w:rFonts w:ascii="Times New Roman" w:hAnsi="Times New Roman" w:cs="Times New Roman"/>
        </w:rPr>
        <w:t xml:space="preserve">I prefer to drink the powdered version of ATP in a drink called </w:t>
      </w:r>
      <w:hyperlink r:id="rId9" w:history="1">
        <w:r w:rsidRPr="00331844">
          <w:rPr>
            <w:rStyle w:val="Hyperlink"/>
            <w:rFonts w:ascii="Times New Roman" w:hAnsi="Times New Roman" w:cs="Times New Roman"/>
          </w:rPr>
          <w:t>KLEAN BCAA + PEAK ATP</w:t>
        </w:r>
      </w:hyperlink>
      <w:r>
        <w:rPr>
          <w:rFonts w:ascii="Times New Roman" w:hAnsi="Times New Roman" w:cs="Times New Roman"/>
        </w:rPr>
        <w:t xml:space="preserve">, here is the link: </w:t>
      </w:r>
      <w:hyperlink r:id="rId10" w:history="1">
        <w:r w:rsidRPr="002611A7">
          <w:rPr>
            <w:rStyle w:val="Hyperlink"/>
            <w:rFonts w:ascii="Times New Roman" w:hAnsi="Times New Roman" w:cs="Times New Roman"/>
          </w:rPr>
          <w:t>https://synergisticnutrition.com/klean-bcaa-peak-atp-9-1-oz.html</w:t>
        </w:r>
      </w:hyperlink>
      <w:r>
        <w:rPr>
          <w:rFonts w:ascii="Times New Roman" w:hAnsi="Times New Roman" w:cs="Times New Roman"/>
        </w:rPr>
        <w:t xml:space="preserve">. Andrea prefers to take the encapsulated water soluble version called </w:t>
      </w:r>
      <w:hyperlink r:id="rId11" w:history="1">
        <w:r w:rsidRPr="00331844">
          <w:rPr>
            <w:rStyle w:val="Hyperlink"/>
            <w:rFonts w:ascii="Times New Roman" w:hAnsi="Times New Roman" w:cs="Times New Roman"/>
          </w:rPr>
          <w:t>ATP Energy Peak 90 caps</w:t>
        </w:r>
      </w:hyperlink>
      <w:r>
        <w:rPr>
          <w:rFonts w:ascii="Times New Roman" w:hAnsi="Times New Roman" w:cs="Times New Roman"/>
        </w:rPr>
        <w:t xml:space="preserve">, here is the link: </w:t>
      </w:r>
      <w:hyperlink r:id="rId12" w:history="1">
        <w:r w:rsidRPr="002611A7">
          <w:rPr>
            <w:rStyle w:val="Hyperlink"/>
            <w:rFonts w:ascii="Times New Roman" w:hAnsi="Times New Roman" w:cs="Times New Roman"/>
          </w:rPr>
          <w:t>https://synergisticnutrition.com/atp-energy-peak-90-vcaps.html</w:t>
        </w:r>
      </w:hyperlink>
      <w:r>
        <w:rPr>
          <w:rFonts w:ascii="Times New Roman" w:hAnsi="Times New Roman" w:cs="Times New Roman"/>
        </w:rPr>
        <w:t xml:space="preserve">. </w:t>
      </w:r>
    </w:p>
    <w:sectPr w:rsidR="00331844" w:rsidRPr="0033184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BFC5" w14:textId="77777777" w:rsidR="004F2315" w:rsidRDefault="004F2315" w:rsidP="00D82D8E">
      <w:r>
        <w:separator/>
      </w:r>
    </w:p>
  </w:endnote>
  <w:endnote w:type="continuationSeparator" w:id="0">
    <w:p w14:paraId="36242D18" w14:textId="77777777" w:rsidR="004F2315" w:rsidRDefault="004F2315" w:rsidP="00D8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EDF2" w14:textId="77777777" w:rsidR="00B91EDC" w:rsidRDefault="00B91EDC" w:rsidP="00B91EDC">
    <w:pPr>
      <w:pStyle w:val="Footer"/>
      <w:jc w:val="center"/>
    </w:pPr>
    <w:r>
      <w:t xml:space="preserve">Please support my work and buy all my product recommendations, through my website or by phone. </w:t>
    </w:r>
    <w:hyperlink r:id="rId1" w:history="1">
      <w:r w:rsidRPr="002611A7">
        <w:rPr>
          <w:rStyle w:val="Hyperlink"/>
        </w:rPr>
        <w:t>www.synergisticnutrition.com</w:t>
      </w:r>
    </w:hyperlink>
    <w:r>
      <w:t xml:space="preserve"> or 888-988-3325 or 864-895-6250.</w:t>
    </w:r>
  </w:p>
  <w:p w14:paraId="5E0A40C5" w14:textId="236619E7" w:rsidR="00B91EDC" w:rsidRDefault="00B91EDC" w:rsidP="00B91EDC">
    <w:pPr>
      <w:pStyle w:val="Footer"/>
      <w:jc w:val="center"/>
    </w:pPr>
    <w:r>
      <w:t>May you realize your dreams and be the contribution you want to be. I look forward to being of service in your pursuit of health, Stephen Heuer, B.S. Nutripath.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7403" w14:textId="77777777" w:rsidR="004F2315" w:rsidRDefault="004F2315" w:rsidP="00D82D8E">
      <w:r>
        <w:separator/>
      </w:r>
    </w:p>
  </w:footnote>
  <w:footnote w:type="continuationSeparator" w:id="0">
    <w:p w14:paraId="42DB1542" w14:textId="77777777" w:rsidR="004F2315" w:rsidRDefault="004F2315" w:rsidP="00D82D8E">
      <w:r>
        <w:continuationSeparator/>
      </w:r>
    </w:p>
  </w:footnote>
  <w:footnote w:id="1">
    <w:p w14:paraId="7A5C5B1B" w14:textId="72466EE8" w:rsidR="00331844" w:rsidRDefault="00331844">
      <w:pPr>
        <w:pStyle w:val="FootnoteText"/>
      </w:pPr>
      <w:r>
        <w:rPr>
          <w:rStyle w:val="FootnoteReference"/>
        </w:rPr>
        <w:footnoteRef/>
      </w:r>
      <w:r>
        <w:t xml:space="preserve"> </w:t>
      </w:r>
      <w:r w:rsidRPr="00331844">
        <w:t>https://www.ncbi.nlm.nih.gov/pmc/articles/PMC3483284/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99F" w14:textId="60D28B83" w:rsidR="00D82D8E" w:rsidRDefault="00D82D8E" w:rsidP="00D82D8E">
    <w:pPr>
      <w:pStyle w:val="Header"/>
      <w:jc w:val="center"/>
    </w:pPr>
    <w:r>
      <w:rPr>
        <w:noProof/>
      </w:rPr>
      <w:drawing>
        <wp:inline distT="0" distB="0" distL="0" distR="0" wp14:anchorId="083F158E" wp14:editId="3BCE1FA9">
          <wp:extent cx="1270000" cy="762000"/>
          <wp:effectExtent l="0" t="0" r="0" b="0"/>
          <wp:docPr id="182939172" name="Picture 1" descr="A rainbow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9172" name="Picture 1" descr="A rainbow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0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F4A8D"/>
    <w:multiLevelType w:val="hybridMultilevel"/>
    <w:tmpl w:val="AB24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2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8E"/>
    <w:rsid w:val="00331844"/>
    <w:rsid w:val="004F2315"/>
    <w:rsid w:val="00B91EDC"/>
    <w:rsid w:val="00D8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4417F"/>
  <w15:chartTrackingRefBased/>
  <w15:docId w15:val="{5942D231-D69F-1F40-BA81-57C0E65A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D8E"/>
    <w:pPr>
      <w:tabs>
        <w:tab w:val="center" w:pos="4680"/>
        <w:tab w:val="right" w:pos="9360"/>
      </w:tabs>
    </w:pPr>
  </w:style>
  <w:style w:type="character" w:customStyle="1" w:styleId="HeaderChar">
    <w:name w:val="Header Char"/>
    <w:basedOn w:val="DefaultParagraphFont"/>
    <w:link w:val="Header"/>
    <w:uiPriority w:val="99"/>
    <w:rsid w:val="00D82D8E"/>
  </w:style>
  <w:style w:type="paragraph" w:styleId="Footer">
    <w:name w:val="footer"/>
    <w:basedOn w:val="Normal"/>
    <w:link w:val="FooterChar"/>
    <w:uiPriority w:val="99"/>
    <w:unhideWhenUsed/>
    <w:rsid w:val="00D82D8E"/>
    <w:pPr>
      <w:tabs>
        <w:tab w:val="center" w:pos="4680"/>
        <w:tab w:val="right" w:pos="9360"/>
      </w:tabs>
    </w:pPr>
  </w:style>
  <w:style w:type="character" w:customStyle="1" w:styleId="FooterChar">
    <w:name w:val="Footer Char"/>
    <w:basedOn w:val="DefaultParagraphFont"/>
    <w:link w:val="Footer"/>
    <w:uiPriority w:val="99"/>
    <w:rsid w:val="00D82D8E"/>
  </w:style>
  <w:style w:type="character" w:styleId="Hyperlink">
    <w:name w:val="Hyperlink"/>
    <w:basedOn w:val="DefaultParagraphFont"/>
    <w:uiPriority w:val="99"/>
    <w:unhideWhenUsed/>
    <w:rsid w:val="00D82D8E"/>
    <w:rPr>
      <w:color w:val="0563C1" w:themeColor="hyperlink"/>
      <w:u w:val="single"/>
    </w:rPr>
  </w:style>
  <w:style w:type="character" w:styleId="UnresolvedMention">
    <w:name w:val="Unresolved Mention"/>
    <w:basedOn w:val="DefaultParagraphFont"/>
    <w:uiPriority w:val="99"/>
    <w:semiHidden/>
    <w:unhideWhenUsed/>
    <w:rsid w:val="00D82D8E"/>
    <w:rPr>
      <w:color w:val="605E5C"/>
      <w:shd w:val="clear" w:color="auto" w:fill="E1DFDD"/>
    </w:rPr>
  </w:style>
  <w:style w:type="paragraph" w:styleId="ListParagraph">
    <w:name w:val="List Paragraph"/>
    <w:basedOn w:val="Normal"/>
    <w:uiPriority w:val="34"/>
    <w:qFormat/>
    <w:rsid w:val="00D82D8E"/>
    <w:pPr>
      <w:ind w:left="720"/>
      <w:contextualSpacing/>
    </w:pPr>
  </w:style>
  <w:style w:type="paragraph" w:styleId="FootnoteText">
    <w:name w:val="footnote text"/>
    <w:basedOn w:val="Normal"/>
    <w:link w:val="FootnoteTextChar"/>
    <w:uiPriority w:val="99"/>
    <w:semiHidden/>
    <w:unhideWhenUsed/>
    <w:rsid w:val="00331844"/>
    <w:rPr>
      <w:sz w:val="20"/>
      <w:szCs w:val="20"/>
    </w:rPr>
  </w:style>
  <w:style w:type="character" w:customStyle="1" w:styleId="FootnoteTextChar">
    <w:name w:val="Footnote Text Char"/>
    <w:basedOn w:val="DefaultParagraphFont"/>
    <w:link w:val="FootnoteText"/>
    <w:uiPriority w:val="99"/>
    <w:semiHidden/>
    <w:rsid w:val="00331844"/>
    <w:rPr>
      <w:sz w:val="20"/>
      <w:szCs w:val="20"/>
    </w:rPr>
  </w:style>
  <w:style w:type="character" w:styleId="FootnoteReference">
    <w:name w:val="footnote reference"/>
    <w:basedOn w:val="DefaultParagraphFont"/>
    <w:uiPriority w:val="99"/>
    <w:semiHidden/>
    <w:unhideWhenUsed/>
    <w:rsid w:val="003318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3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nergisticnutrition.com/liposomal-magnesium-atp-60-tab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ynergisticnutrition.com/liposomal-magnesium-atp-60-tabs.html" TargetMode="External"/><Relationship Id="rId12" Type="http://schemas.openxmlformats.org/officeDocument/2006/relationships/hyperlink" Target="https://synergisticnutrition.com/atp-energy-peak-90-vcap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ynergisticnutrition.com/atp-energy-peak-90-vcap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ynergisticnutrition.com/klean-bcaa-peak-atp-9-1-oz.html" TargetMode="External"/><Relationship Id="rId4" Type="http://schemas.openxmlformats.org/officeDocument/2006/relationships/webSettings" Target="webSettings.xml"/><Relationship Id="rId9" Type="http://schemas.openxmlformats.org/officeDocument/2006/relationships/hyperlink" Target="https://synergisticnutrition.com/klean-bcaa-peak-atp-9-1-oz.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ynergisticnutri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Heuer</dc:creator>
  <cp:keywords/>
  <dc:description/>
  <cp:lastModifiedBy>Stephen Heuer</cp:lastModifiedBy>
  <cp:revision>1</cp:revision>
  <dcterms:created xsi:type="dcterms:W3CDTF">2023-09-28T16:19:00Z</dcterms:created>
  <dcterms:modified xsi:type="dcterms:W3CDTF">2023-09-28T16:50:00Z</dcterms:modified>
</cp:coreProperties>
</file>